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A35CB" w14:textId="7E873035" w:rsidR="00366B52" w:rsidRPr="00416430" w:rsidRDefault="00416430" w:rsidP="00416430">
      <w:pPr>
        <w:pStyle w:val="Zkladntext"/>
        <w:tabs>
          <w:tab w:val="left" w:pos="828"/>
        </w:tabs>
        <w:jc w:val="center"/>
        <w:rPr>
          <w:b/>
          <w:color w:val="000000"/>
          <w:sz w:val="22"/>
          <w:szCs w:val="22"/>
        </w:rPr>
      </w:pPr>
      <w:bookmarkStart w:id="0" w:name="_Hlk173418243"/>
      <w:bookmarkStart w:id="1" w:name="_Hlk173418976"/>
      <w:r w:rsidRPr="00416430">
        <w:rPr>
          <w:b/>
          <w:color w:val="000000"/>
          <w:sz w:val="22"/>
          <w:szCs w:val="22"/>
        </w:rPr>
        <w:t>ČESTNÉ VYHLÁSENIE PODĽA ČLÁNKU 5k NARIADENIA RADY (EÚ) č.833/2014 z 31. júla 2014 O REŠTRIKTÍVNYCH OPATRENIACH S OHĽADOM NA KONANIE RUSKA, KTORÝM DESTABILIZUJE SITUÁCIU NA UKRAJINE V ZNENÍ NARIADENIA RADY (EÚ) č. 2025/395 z 24. februára 2025 a v znení neskorších predpisov.</w:t>
      </w:r>
    </w:p>
    <w:p w14:paraId="40AE939F" w14:textId="77777777"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bookmarkEnd w:id="0"/>
    <w:bookmarkEnd w:id="1"/>
    <w:p w14:paraId="263B8FD0" w14:textId="77777777"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3A2F98" w14:textId="6718F6C0" w:rsidR="00E30B0C" w:rsidRDefault="00E30B0C" w:rsidP="004164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212571">
        <w:rPr>
          <w:rFonts w:ascii="Arial" w:hAnsi="Arial" w:cs="Arial"/>
          <w:i/>
          <w:color w:val="FF0000"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F85FEA" w:rsidRPr="001D4D62">
        <w:rPr>
          <w:rFonts w:ascii="Arial" w:hAnsi="Arial" w:cs="Arial"/>
          <w:b/>
          <w:color w:val="000000"/>
          <w:sz w:val="20"/>
          <w:szCs w:val="20"/>
        </w:rPr>
        <w:t>„</w:t>
      </w:r>
      <w:r w:rsidR="00032D8F">
        <w:rPr>
          <w:rFonts w:ascii="Tahoma" w:hAnsi="Tahoma" w:cs="Tahoma"/>
          <w:b/>
          <w:sz w:val="20"/>
        </w:rPr>
        <w:t xml:space="preserve">Nákup </w:t>
      </w:r>
      <w:r w:rsidR="0013121B">
        <w:rPr>
          <w:rFonts w:ascii="Tahoma" w:hAnsi="Tahoma" w:cs="Tahoma"/>
          <w:b/>
          <w:sz w:val="20"/>
        </w:rPr>
        <w:t>zabezpečovacích prívesov</w:t>
      </w:r>
      <w:r w:rsidR="00F85FEA">
        <w:rPr>
          <w:rFonts w:ascii="Arial" w:hAnsi="Arial" w:cs="Arial"/>
          <w:b/>
          <w:color w:val="000000"/>
          <w:sz w:val="20"/>
          <w:szCs w:val="20"/>
          <w:lang w:val="en-US"/>
        </w:rPr>
        <w:t>.</w:t>
      </w:r>
      <w:r w:rsidRPr="0065305E">
        <w:rPr>
          <w:rFonts w:ascii="Arial" w:hAnsi="Arial" w:cs="Arial"/>
          <w:sz w:val="20"/>
          <w:szCs w:val="20"/>
        </w:rPr>
        <w:t xml:space="preserve">“, ktorá zároveň bude vykonávať plnenie zákazky, nefiguruje ruská účasť, ktorá prekračuje limity stanovené </w:t>
      </w:r>
      <w:r w:rsidR="00416430" w:rsidRPr="00416430">
        <w:rPr>
          <w:rFonts w:ascii="Arial" w:hAnsi="Arial" w:cs="Arial"/>
          <w:sz w:val="20"/>
          <w:szCs w:val="20"/>
        </w:rPr>
        <w:t>v článku 5k nariadenia Rady (EÚ) č. 833/2014 z 31. júla 2014 o reštriktívnych opatreniach s ohľadom na konanie Ruska, ktorým destabilizuje situáciu na Ukrajine v znení nariadenia Rady (EÚ) č. 2025/395 z 24. februára 2025 a v znení neskorších predpisov.</w:t>
      </w:r>
    </w:p>
    <w:p w14:paraId="43BF03CF" w14:textId="77777777" w:rsidR="00416430" w:rsidRPr="0065305E" w:rsidRDefault="00416430" w:rsidP="004164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40A7C4" w14:textId="77777777"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14:paraId="59710A54" w14:textId="77777777"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0A62995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14:paraId="619616A3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14:paraId="55EF5F6D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14:paraId="5B2CCE3C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14:paraId="60F0B461" w14:textId="77777777"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14:paraId="0D44CC40" w14:textId="77777777"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235C7304" w14:textId="77777777"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CB52A09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2" w:name="_Hlk179886962"/>
    </w:p>
    <w:p w14:paraId="3D1A5CFB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  <w:r w:rsidRPr="0065305E">
        <w:rPr>
          <w:rFonts w:ascii="Arial" w:eastAsia="Times New Roman" w:hAnsi="Arial" w:cs="Arial"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Cs/>
          <w:sz w:val="20"/>
          <w:szCs w:val="20"/>
        </w:rPr>
        <w:tab/>
        <w:t xml:space="preserve">                  </w:t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376DEE7D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0F62FB11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634683DB" w14:textId="77777777"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233D49BE" w14:textId="77777777"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0142C80F" w14:textId="77777777"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14:paraId="3A099E5A" w14:textId="77777777" w:rsidTr="002635D3">
        <w:tc>
          <w:tcPr>
            <w:tcW w:w="3402" w:type="dxa"/>
          </w:tcPr>
          <w:p w14:paraId="7A01863E" w14:textId="77777777"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14:paraId="2787EB77" w14:textId="77777777"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14:paraId="24610BAC" w14:textId="77777777"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2"/>
    </w:tbl>
    <w:p w14:paraId="1E0CA682" w14:textId="77777777"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0E99C" w14:textId="77777777" w:rsidR="00782591" w:rsidRDefault="00782591" w:rsidP="00E30B0C">
      <w:pPr>
        <w:spacing w:after="0" w:line="240" w:lineRule="auto"/>
      </w:pPr>
      <w:r>
        <w:separator/>
      </w:r>
    </w:p>
  </w:endnote>
  <w:endnote w:type="continuationSeparator" w:id="0">
    <w:p w14:paraId="2FC7F8D9" w14:textId="77777777" w:rsidR="00782591" w:rsidRDefault="00782591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A92A" w14:textId="77777777" w:rsidR="00D36775" w:rsidRDefault="00D3677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14:paraId="43F7C8DE" w14:textId="77777777"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D8F">
          <w:rPr>
            <w:noProof/>
          </w:rPr>
          <w:t>1</w:t>
        </w:r>
        <w:r>
          <w:fldChar w:fldCharType="end"/>
        </w:r>
      </w:p>
    </w:sdtContent>
  </w:sdt>
  <w:p w14:paraId="13E1D028" w14:textId="77777777" w:rsidR="00366B52" w:rsidRDefault="00366B5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3C71F" w14:textId="77777777" w:rsidR="00D36775" w:rsidRDefault="00D367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A49F4" w14:textId="77777777" w:rsidR="00782591" w:rsidRDefault="00782591" w:rsidP="00E30B0C">
      <w:pPr>
        <w:spacing w:after="0" w:line="240" w:lineRule="auto"/>
      </w:pPr>
      <w:r>
        <w:separator/>
      </w:r>
    </w:p>
  </w:footnote>
  <w:footnote w:type="continuationSeparator" w:id="0">
    <w:p w14:paraId="425BBF62" w14:textId="77777777" w:rsidR="00782591" w:rsidRDefault="00782591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41AE7" w14:textId="77777777" w:rsidR="00D36775" w:rsidRDefault="00D3677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27239" w14:textId="3D38F5FF" w:rsidR="00E30B0C" w:rsidRPr="001B4AD5" w:rsidRDefault="00032D8F" w:rsidP="001B4AD5">
    <w:pPr>
      <w:pStyle w:val="Hlavika"/>
      <w:tabs>
        <w:tab w:val="clear" w:pos="9072"/>
        <w:tab w:val="left" w:pos="6804"/>
        <w:tab w:val="left" w:pos="7088"/>
      </w:tabs>
      <w:ind w:left="-142" w:right="2380"/>
      <w:jc w:val="both"/>
      <w:rPr>
        <w:sz w:val="18"/>
        <w:szCs w:val="18"/>
      </w:rPr>
    </w:pPr>
    <w:r>
      <w:rPr>
        <w:sz w:val="18"/>
        <w:szCs w:val="18"/>
      </w:rPr>
      <w:t xml:space="preserve">Nákup </w:t>
    </w:r>
    <w:r w:rsidR="0013121B">
      <w:rPr>
        <w:sz w:val="18"/>
        <w:szCs w:val="18"/>
      </w:rPr>
      <w:t>zabezpečovacích prívesov</w:t>
    </w:r>
    <w:r w:rsidR="001B4AD5" w:rsidRPr="003A64CF">
      <w:rPr>
        <w:u w:val="single"/>
      </w:rPr>
      <w:tab/>
    </w:r>
    <w:r w:rsidR="001B4AD5">
      <w:rPr>
        <w:u w:val="single"/>
      </w:rPr>
      <w:tab/>
      <w:t xml:space="preserve">Príloha </w:t>
    </w:r>
    <w:r w:rsidR="001B4AD5">
      <w:rPr>
        <w:u w:val="single"/>
      </w:rPr>
      <w:t>č.</w:t>
    </w:r>
    <w:r w:rsidR="00D36775">
      <w:rPr>
        <w:u w:val="single"/>
      </w:rPr>
      <w:t>3</w:t>
    </w:r>
    <w:bookmarkStart w:id="3" w:name="_GoBack"/>
    <w:bookmarkEnd w:id="3"/>
    <w:r w:rsidR="001B4AD5" w:rsidRPr="003A64CF">
      <w:rPr>
        <w:u w:val="single"/>
      </w:rPr>
      <w:t xml:space="preserve"> k časti A.1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327E5" w14:textId="77777777" w:rsidR="00D36775" w:rsidRDefault="00D3677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001485"/>
    <w:rsid w:val="00032D8F"/>
    <w:rsid w:val="0013121B"/>
    <w:rsid w:val="00183AC9"/>
    <w:rsid w:val="001A520C"/>
    <w:rsid w:val="001B4AD5"/>
    <w:rsid w:val="00212571"/>
    <w:rsid w:val="00266B2F"/>
    <w:rsid w:val="00277A65"/>
    <w:rsid w:val="002C375D"/>
    <w:rsid w:val="002D5503"/>
    <w:rsid w:val="00301049"/>
    <w:rsid w:val="00335F56"/>
    <w:rsid w:val="00366B52"/>
    <w:rsid w:val="00374002"/>
    <w:rsid w:val="00416430"/>
    <w:rsid w:val="006061B9"/>
    <w:rsid w:val="0065305E"/>
    <w:rsid w:val="00716317"/>
    <w:rsid w:val="007748B6"/>
    <w:rsid w:val="00782591"/>
    <w:rsid w:val="008303BA"/>
    <w:rsid w:val="0084635B"/>
    <w:rsid w:val="008B4ADB"/>
    <w:rsid w:val="008F0A39"/>
    <w:rsid w:val="008F5AE8"/>
    <w:rsid w:val="00923D1D"/>
    <w:rsid w:val="0096605E"/>
    <w:rsid w:val="009E5FDE"/>
    <w:rsid w:val="00A44741"/>
    <w:rsid w:val="00BF1C10"/>
    <w:rsid w:val="00D36775"/>
    <w:rsid w:val="00D77A63"/>
    <w:rsid w:val="00D8532E"/>
    <w:rsid w:val="00E30B0C"/>
    <w:rsid w:val="00E41BD5"/>
    <w:rsid w:val="00E77E65"/>
    <w:rsid w:val="00E83B83"/>
    <w:rsid w:val="00F40E0A"/>
    <w:rsid w:val="00F85FEA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02C59"/>
  <w15:chartTrackingRefBased/>
  <w15:docId w15:val="{5890DB30-F268-4277-A517-E87B2C4F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Ďurechová Sokolíková Andrea</cp:lastModifiedBy>
  <cp:revision>4</cp:revision>
  <dcterms:created xsi:type="dcterms:W3CDTF">2025-02-19T09:19:00Z</dcterms:created>
  <dcterms:modified xsi:type="dcterms:W3CDTF">2025-11-05T18:15:00Z</dcterms:modified>
</cp:coreProperties>
</file>